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16" w:rsidRPr="000077F6" w:rsidRDefault="00D9285B" w:rsidP="00D9285B">
      <w:pPr>
        <w:jc w:val="center"/>
        <w:rPr>
          <w:rFonts w:ascii="Arial" w:hAnsi="Arial" w:cs="Arial"/>
          <w:b/>
          <w:sz w:val="24"/>
          <w:szCs w:val="24"/>
          <w:u w:val="single"/>
        </w:rPr>
      </w:pPr>
      <w:r w:rsidRPr="000077F6">
        <w:rPr>
          <w:rFonts w:ascii="Arial" w:hAnsi="Arial" w:cs="Arial"/>
          <w:b/>
          <w:sz w:val="24"/>
          <w:szCs w:val="24"/>
          <w:u w:val="single"/>
        </w:rPr>
        <w:t>POST-DOCTORAL RESIDENCY PROGRAM TABLES</w:t>
      </w:r>
    </w:p>
    <w:p w:rsidR="00D9285B" w:rsidRPr="000077F6" w:rsidRDefault="00D9285B" w:rsidP="00D9285B">
      <w:pPr>
        <w:jc w:val="center"/>
        <w:rPr>
          <w:rFonts w:ascii="Arial" w:hAnsi="Arial" w:cs="Arial"/>
          <w:sz w:val="18"/>
          <w:szCs w:val="18"/>
        </w:rPr>
      </w:pPr>
      <w:r w:rsidRPr="000077F6">
        <w:rPr>
          <w:rFonts w:ascii="Arial" w:hAnsi="Arial" w:cs="Arial"/>
          <w:sz w:val="18"/>
          <w:szCs w:val="18"/>
        </w:rPr>
        <w:t>Date Pro</w:t>
      </w:r>
      <w:r w:rsidR="003121C3">
        <w:rPr>
          <w:rFonts w:ascii="Arial" w:hAnsi="Arial" w:cs="Arial"/>
          <w:sz w:val="18"/>
          <w:szCs w:val="18"/>
        </w:rPr>
        <w:t>gram Tables are updated:  8/1/22</w:t>
      </w:r>
    </w:p>
    <w:p w:rsidR="000077F6" w:rsidRPr="001A2A4E" w:rsidRDefault="00D9285B" w:rsidP="001A2A4E">
      <w:pPr>
        <w:jc w:val="center"/>
        <w:rPr>
          <w:rFonts w:ascii="Arial" w:hAnsi="Arial" w:cs="Arial"/>
          <w:b/>
          <w:sz w:val="20"/>
          <w:szCs w:val="20"/>
        </w:rPr>
      </w:pPr>
      <w:r w:rsidRPr="000077F6">
        <w:rPr>
          <w:rFonts w:ascii="Arial" w:hAnsi="Arial" w:cs="Arial"/>
          <w:b/>
          <w:sz w:val="20"/>
          <w:szCs w:val="20"/>
        </w:rPr>
        <w:t>Postdoctoral Program Admissions</w:t>
      </w:r>
    </w:p>
    <w:tbl>
      <w:tblPr>
        <w:tblStyle w:val="TableGrid"/>
        <w:tblW w:w="0" w:type="auto"/>
        <w:tblLook w:val="04A0" w:firstRow="1" w:lastRow="0" w:firstColumn="1" w:lastColumn="0" w:noHBand="0" w:noVBand="1"/>
      </w:tblPr>
      <w:tblGrid>
        <w:gridCol w:w="9350"/>
      </w:tblGrid>
      <w:tr w:rsidR="001A2A4E" w:rsidTr="001A2A4E">
        <w:tc>
          <w:tcPr>
            <w:tcW w:w="9576" w:type="dxa"/>
          </w:tcPr>
          <w:p w:rsidR="001A2A4E" w:rsidRDefault="001A2A4E" w:rsidP="001A2A4E">
            <w:pPr>
              <w:pStyle w:val="Default"/>
            </w:pPr>
            <w:r w:rsidRPr="000077F6">
              <w:rPr>
                <w:sz w:val="18"/>
                <w:szCs w:val="18"/>
              </w:rPr>
              <w:t>Briefly describe in narrative form important information to assist potential applicants in assessing their likely fit with your program.   This description must be consistent with the program’s policies on resident selection and practicum and ac</w:t>
            </w:r>
            <w:r>
              <w:rPr>
                <w:sz w:val="18"/>
                <w:szCs w:val="18"/>
              </w:rPr>
              <w:t>ademic preparation requirements:</w:t>
            </w:r>
            <w:r w:rsidRPr="00E036C4">
              <w:t xml:space="preserve"> </w:t>
            </w:r>
          </w:p>
          <w:p w:rsidR="001A2A4E" w:rsidRDefault="001A2A4E" w:rsidP="000077F6">
            <w:pPr>
              <w:rPr>
                <w:rFonts w:ascii="Arial" w:hAnsi="Arial" w:cs="Arial"/>
                <w:sz w:val="18"/>
                <w:szCs w:val="18"/>
              </w:rPr>
            </w:pPr>
          </w:p>
        </w:tc>
      </w:tr>
      <w:tr w:rsidR="001A2A4E" w:rsidTr="001A2A4E">
        <w:tc>
          <w:tcPr>
            <w:tcW w:w="9576" w:type="dxa"/>
          </w:tcPr>
          <w:p w:rsidR="001A2A4E" w:rsidRDefault="001A2A4E" w:rsidP="000077F6">
            <w:pPr>
              <w:rPr>
                <w:rFonts w:ascii="Arial" w:hAnsi="Arial" w:cs="Arial"/>
                <w:sz w:val="18"/>
                <w:szCs w:val="18"/>
              </w:rPr>
            </w:pPr>
            <w:r>
              <w:rPr>
                <w:rFonts w:ascii="Arial" w:hAnsi="Arial" w:cs="Arial"/>
                <w:sz w:val="18"/>
                <w:szCs w:val="18"/>
              </w:rPr>
              <w:t>Well qualified candidates for our postdoctoral positions will demonstrate strong entry-level skills in psychological intervention, crisis assessment and management, psychological assessment, research skills, outreach delivery and consultation experience, as well as basic computer skills, and excellent comm</w:t>
            </w:r>
            <w:r w:rsidR="00C66C36">
              <w:rPr>
                <w:rFonts w:ascii="Arial" w:hAnsi="Arial" w:cs="Arial"/>
                <w:sz w:val="18"/>
                <w:szCs w:val="18"/>
              </w:rPr>
              <w:t xml:space="preserve">unication and written skills. </w:t>
            </w:r>
            <w:r>
              <w:rPr>
                <w:rFonts w:ascii="Arial" w:hAnsi="Arial" w:cs="Arial"/>
                <w:sz w:val="18"/>
                <w:szCs w:val="18"/>
              </w:rPr>
              <w:t xml:space="preserve">In addition we look for individuals who have a passion for working with diverse communities within a </w:t>
            </w:r>
            <w:proofErr w:type="spellStart"/>
            <w:r>
              <w:rPr>
                <w:rFonts w:ascii="Arial" w:hAnsi="Arial" w:cs="Arial"/>
                <w:sz w:val="18"/>
                <w:szCs w:val="18"/>
              </w:rPr>
              <w:t>multiculturally</w:t>
            </w:r>
            <w:proofErr w:type="spellEnd"/>
            <w:r>
              <w:rPr>
                <w:rFonts w:ascii="Arial" w:hAnsi="Arial" w:cs="Arial"/>
                <w:sz w:val="18"/>
                <w:szCs w:val="18"/>
              </w:rPr>
              <w:t xml:space="preserve"> informed and competent framework and who have not only counseling center experience, but across other clinical settings as well. Each application is looked at as a whole, with attention given to each applicant’s training and professional goals. Personal characteristics which are necessary to thrive in a fast past, busy, work environment of a large college counseling center are a good fit.  Due to our decentralized model, candidates should be prepared to navigate across campus. Since we are committed to ensuring diversity among our training cohort, consideration is given for various diversity factors including theoretical orientations program and geographical variation, age, racial and ethnic backgrounds, abilities, life experiences and sexual orientations.   We encourage the indication of this in the application</w:t>
            </w:r>
          </w:p>
        </w:tc>
      </w:tr>
      <w:tr w:rsidR="001A2A4E" w:rsidTr="001A2A4E">
        <w:tc>
          <w:tcPr>
            <w:tcW w:w="9576" w:type="dxa"/>
          </w:tcPr>
          <w:p w:rsidR="001A2A4E" w:rsidRDefault="001A2A4E" w:rsidP="001A2A4E">
            <w:pPr>
              <w:rPr>
                <w:rFonts w:ascii="Arial" w:hAnsi="Arial" w:cs="Arial"/>
                <w:sz w:val="18"/>
                <w:szCs w:val="18"/>
              </w:rPr>
            </w:pPr>
            <w:r>
              <w:rPr>
                <w:rFonts w:ascii="Arial" w:hAnsi="Arial" w:cs="Arial"/>
                <w:sz w:val="18"/>
                <w:szCs w:val="18"/>
              </w:rPr>
              <w:t>Describe any other required minimum criteria used to screen applicants:</w:t>
            </w:r>
          </w:p>
          <w:p w:rsidR="001A2A4E" w:rsidRDefault="001A2A4E" w:rsidP="000077F6">
            <w:pPr>
              <w:rPr>
                <w:rFonts w:ascii="Arial" w:hAnsi="Arial" w:cs="Arial"/>
                <w:sz w:val="18"/>
                <w:szCs w:val="18"/>
              </w:rPr>
            </w:pPr>
          </w:p>
        </w:tc>
      </w:tr>
      <w:tr w:rsidR="001A2A4E" w:rsidTr="001A2A4E">
        <w:tc>
          <w:tcPr>
            <w:tcW w:w="9576" w:type="dxa"/>
          </w:tcPr>
          <w:p w:rsidR="001A2A4E" w:rsidRPr="00E036C4" w:rsidRDefault="001A2A4E" w:rsidP="001A2A4E">
            <w:pPr>
              <w:autoSpaceDE w:val="0"/>
              <w:autoSpaceDN w:val="0"/>
              <w:adjustRightInd w:val="0"/>
              <w:rPr>
                <w:rFonts w:ascii="Arial" w:hAnsi="Arial" w:cs="Arial"/>
                <w:b/>
                <w:bCs/>
                <w:sz w:val="18"/>
                <w:szCs w:val="18"/>
              </w:rPr>
            </w:pPr>
            <w:r w:rsidRPr="00E036C4">
              <w:rPr>
                <w:rFonts w:ascii="Arial" w:hAnsi="Arial" w:cs="Arial"/>
                <w:b/>
                <w:bCs/>
                <w:sz w:val="18"/>
                <w:szCs w:val="18"/>
              </w:rPr>
              <w:t>Eligibility: Applicants must meet the following prerequisites to be considered for our postdoctoral training</w:t>
            </w:r>
          </w:p>
          <w:p w:rsidR="001A2A4E" w:rsidRPr="00E036C4" w:rsidRDefault="001A2A4E" w:rsidP="001A2A4E">
            <w:pPr>
              <w:autoSpaceDE w:val="0"/>
              <w:autoSpaceDN w:val="0"/>
              <w:adjustRightInd w:val="0"/>
              <w:rPr>
                <w:rFonts w:ascii="Arial" w:hAnsi="Arial" w:cs="Arial"/>
                <w:b/>
                <w:bCs/>
                <w:sz w:val="18"/>
                <w:szCs w:val="18"/>
              </w:rPr>
            </w:pPr>
            <w:r w:rsidRPr="00E036C4">
              <w:rPr>
                <w:rFonts w:ascii="Arial" w:hAnsi="Arial" w:cs="Arial"/>
                <w:b/>
                <w:bCs/>
                <w:sz w:val="18"/>
                <w:szCs w:val="18"/>
              </w:rPr>
              <w:t>program:</w:t>
            </w:r>
          </w:p>
          <w:p w:rsidR="001A2A4E" w:rsidRPr="00E036C4" w:rsidRDefault="001A2A4E" w:rsidP="001A2A4E">
            <w:pPr>
              <w:autoSpaceDE w:val="0"/>
              <w:autoSpaceDN w:val="0"/>
              <w:adjustRightInd w:val="0"/>
              <w:rPr>
                <w:rFonts w:ascii="Arial" w:hAnsi="Arial" w:cs="Arial"/>
                <w:sz w:val="18"/>
                <w:szCs w:val="18"/>
              </w:rPr>
            </w:pPr>
            <w:r w:rsidRPr="00E036C4">
              <w:rPr>
                <w:rFonts w:ascii="Arial" w:hAnsi="Arial" w:cs="Arial"/>
                <w:sz w:val="18"/>
                <w:szCs w:val="18"/>
              </w:rPr>
              <w:t xml:space="preserve">1. Completion of </w:t>
            </w:r>
            <w:r>
              <w:rPr>
                <w:rFonts w:ascii="Arial" w:hAnsi="Arial" w:cs="Arial"/>
                <w:sz w:val="18"/>
                <w:szCs w:val="18"/>
              </w:rPr>
              <w:t xml:space="preserve">Ph.D. or </w:t>
            </w:r>
            <w:proofErr w:type="spellStart"/>
            <w:r>
              <w:rPr>
                <w:rFonts w:ascii="Arial" w:hAnsi="Arial" w:cs="Arial"/>
                <w:sz w:val="18"/>
                <w:szCs w:val="18"/>
              </w:rPr>
              <w:t>Psy.D</w:t>
            </w:r>
            <w:proofErr w:type="spellEnd"/>
            <w:r>
              <w:rPr>
                <w:rFonts w:ascii="Arial" w:hAnsi="Arial" w:cs="Arial"/>
                <w:sz w:val="18"/>
                <w:szCs w:val="18"/>
              </w:rPr>
              <w:t xml:space="preserve">. </w:t>
            </w:r>
            <w:proofErr w:type="gramStart"/>
            <w:r>
              <w:rPr>
                <w:rFonts w:ascii="Arial" w:hAnsi="Arial" w:cs="Arial"/>
                <w:sz w:val="18"/>
                <w:szCs w:val="18"/>
              </w:rPr>
              <w:t>from</w:t>
            </w:r>
            <w:proofErr w:type="gramEnd"/>
            <w:r>
              <w:rPr>
                <w:rFonts w:ascii="Arial" w:hAnsi="Arial" w:cs="Arial"/>
                <w:sz w:val="18"/>
                <w:szCs w:val="18"/>
              </w:rPr>
              <w:t xml:space="preserve"> an APA</w:t>
            </w:r>
            <w:r w:rsidR="00F0473D">
              <w:rPr>
                <w:rFonts w:ascii="Arial" w:hAnsi="Arial" w:cs="Arial"/>
                <w:sz w:val="18"/>
                <w:szCs w:val="18"/>
              </w:rPr>
              <w:t>/CPA</w:t>
            </w:r>
            <w:r>
              <w:rPr>
                <w:rFonts w:ascii="Arial" w:hAnsi="Arial" w:cs="Arial"/>
                <w:sz w:val="18"/>
                <w:szCs w:val="18"/>
              </w:rPr>
              <w:t xml:space="preserve"> Accredited program in Clinical or Counseling psychology which includes defense of dissertation before the start date of the residency.</w:t>
            </w:r>
          </w:p>
          <w:p w:rsidR="001A2A4E" w:rsidRPr="00E036C4" w:rsidRDefault="001A2A4E" w:rsidP="001A2A4E">
            <w:pPr>
              <w:autoSpaceDE w:val="0"/>
              <w:autoSpaceDN w:val="0"/>
              <w:adjustRightInd w:val="0"/>
              <w:rPr>
                <w:rFonts w:ascii="Arial" w:hAnsi="Arial" w:cs="Arial"/>
                <w:sz w:val="18"/>
                <w:szCs w:val="18"/>
              </w:rPr>
            </w:pPr>
            <w:r w:rsidRPr="00E036C4">
              <w:rPr>
                <w:rFonts w:ascii="Arial" w:hAnsi="Arial" w:cs="Arial"/>
                <w:sz w:val="18"/>
                <w:szCs w:val="18"/>
              </w:rPr>
              <w:t>2. Completion of an APA</w:t>
            </w:r>
            <w:r w:rsidR="00F0473D">
              <w:rPr>
                <w:rFonts w:ascii="Arial" w:hAnsi="Arial" w:cs="Arial"/>
                <w:sz w:val="18"/>
                <w:szCs w:val="18"/>
              </w:rPr>
              <w:t>/CPA</w:t>
            </w:r>
            <w:r w:rsidRPr="00E036C4">
              <w:rPr>
                <w:rFonts w:ascii="Cambria Math" w:hAnsi="Cambria Math" w:cs="Cambria Math"/>
                <w:sz w:val="18"/>
                <w:szCs w:val="18"/>
              </w:rPr>
              <w:t>‐</w:t>
            </w:r>
            <w:r w:rsidRPr="00E036C4">
              <w:rPr>
                <w:rFonts w:ascii="Arial" w:hAnsi="Arial" w:cs="Arial"/>
                <w:sz w:val="18"/>
                <w:szCs w:val="18"/>
              </w:rPr>
              <w:t>accredite</w:t>
            </w:r>
            <w:r>
              <w:rPr>
                <w:rFonts w:ascii="Arial" w:hAnsi="Arial" w:cs="Arial"/>
                <w:sz w:val="18"/>
                <w:szCs w:val="18"/>
              </w:rPr>
              <w:t>d psychology internship program</w:t>
            </w:r>
          </w:p>
          <w:p w:rsidR="001A2A4E" w:rsidRPr="00E036C4" w:rsidRDefault="001A2A4E" w:rsidP="001A2A4E">
            <w:pPr>
              <w:autoSpaceDE w:val="0"/>
              <w:autoSpaceDN w:val="0"/>
              <w:adjustRightInd w:val="0"/>
              <w:rPr>
                <w:rFonts w:ascii="Arial" w:hAnsi="Arial" w:cs="Arial"/>
                <w:sz w:val="18"/>
                <w:szCs w:val="18"/>
              </w:rPr>
            </w:pPr>
            <w:r>
              <w:rPr>
                <w:rFonts w:ascii="Arial" w:hAnsi="Arial" w:cs="Arial"/>
                <w:sz w:val="18"/>
                <w:szCs w:val="18"/>
              </w:rPr>
              <w:t>3</w:t>
            </w:r>
            <w:r w:rsidRPr="00E036C4">
              <w:rPr>
                <w:rFonts w:ascii="Arial" w:hAnsi="Arial" w:cs="Arial"/>
                <w:sz w:val="18"/>
                <w:szCs w:val="18"/>
              </w:rPr>
              <w:t>. Matched postdoctoral resident</w:t>
            </w:r>
            <w:r>
              <w:rPr>
                <w:rFonts w:ascii="Arial" w:hAnsi="Arial" w:cs="Arial"/>
                <w:sz w:val="18"/>
                <w:szCs w:val="18"/>
              </w:rPr>
              <w:t xml:space="preserve">s are subject to fingerprinting and </w:t>
            </w:r>
            <w:r w:rsidRPr="00E036C4">
              <w:rPr>
                <w:rFonts w:ascii="Arial" w:hAnsi="Arial" w:cs="Arial"/>
                <w:sz w:val="18"/>
                <w:szCs w:val="18"/>
              </w:rPr>
              <w:t xml:space="preserve">background </w:t>
            </w:r>
            <w:r>
              <w:rPr>
                <w:rFonts w:ascii="Arial" w:hAnsi="Arial" w:cs="Arial"/>
                <w:sz w:val="18"/>
                <w:szCs w:val="18"/>
              </w:rPr>
              <w:t>check</w:t>
            </w:r>
          </w:p>
          <w:p w:rsidR="001A2A4E" w:rsidRPr="00E036C4" w:rsidRDefault="001A2A4E" w:rsidP="001A2A4E">
            <w:pPr>
              <w:autoSpaceDE w:val="0"/>
              <w:autoSpaceDN w:val="0"/>
              <w:adjustRightInd w:val="0"/>
              <w:rPr>
                <w:rFonts w:ascii="Arial" w:hAnsi="Arial" w:cs="Arial"/>
                <w:sz w:val="18"/>
                <w:szCs w:val="18"/>
              </w:rPr>
            </w:pPr>
          </w:p>
          <w:p w:rsidR="001A2A4E" w:rsidRDefault="001A2A4E" w:rsidP="000077F6">
            <w:pPr>
              <w:rPr>
                <w:rFonts w:ascii="Arial" w:hAnsi="Arial" w:cs="Arial"/>
                <w:sz w:val="18"/>
                <w:szCs w:val="18"/>
              </w:rPr>
            </w:pPr>
            <w:r w:rsidRPr="00E036C4">
              <w:rPr>
                <w:rFonts w:ascii="Arial" w:hAnsi="Arial" w:cs="Arial"/>
                <w:sz w:val="18"/>
                <w:szCs w:val="18"/>
              </w:rPr>
              <w:t>*** Failure to meet these qualifications could nullify an offer to an applicant.</w:t>
            </w:r>
          </w:p>
        </w:tc>
      </w:tr>
    </w:tbl>
    <w:p w:rsidR="000077F6" w:rsidRPr="00E036C4" w:rsidRDefault="000077F6" w:rsidP="00D9285B">
      <w:pPr>
        <w:jc w:val="center"/>
        <w:rPr>
          <w:rFonts w:ascii="Arial" w:hAnsi="Arial" w:cs="Arial"/>
          <w:sz w:val="18"/>
          <w:szCs w:val="18"/>
        </w:rPr>
      </w:pPr>
    </w:p>
    <w:p w:rsidR="000077F6" w:rsidRDefault="000077F6" w:rsidP="00D9285B">
      <w:pPr>
        <w:jc w:val="center"/>
        <w:rPr>
          <w:rFonts w:ascii="Arial" w:hAnsi="Arial" w:cs="Arial"/>
          <w:sz w:val="18"/>
          <w:szCs w:val="18"/>
        </w:rPr>
      </w:pPr>
    </w:p>
    <w:p w:rsidR="000077F6" w:rsidRDefault="000077F6" w:rsidP="00D9285B">
      <w:pPr>
        <w:jc w:val="center"/>
        <w:rPr>
          <w:rFonts w:ascii="Arial" w:hAnsi="Arial" w:cs="Arial"/>
          <w:sz w:val="18"/>
          <w:szCs w:val="18"/>
        </w:rPr>
      </w:pPr>
    </w:p>
    <w:p w:rsidR="000077F6" w:rsidRDefault="000077F6" w:rsidP="00D9285B">
      <w:pPr>
        <w:jc w:val="center"/>
        <w:rPr>
          <w:rFonts w:ascii="Arial" w:hAnsi="Arial" w:cs="Arial"/>
          <w:sz w:val="18"/>
          <w:szCs w:val="18"/>
        </w:rPr>
      </w:pPr>
    </w:p>
    <w:p w:rsidR="000077F6" w:rsidRPr="000077F6" w:rsidRDefault="000077F6" w:rsidP="00D9285B">
      <w:pPr>
        <w:jc w:val="center"/>
        <w:rPr>
          <w:rFonts w:ascii="Arial" w:hAnsi="Arial" w:cs="Arial"/>
          <w:sz w:val="18"/>
          <w:szCs w:val="18"/>
        </w:rPr>
      </w:pPr>
    </w:p>
    <w:p w:rsidR="00D9285B" w:rsidRDefault="00D9285B" w:rsidP="00D9285B">
      <w:pPr>
        <w:jc w:val="center"/>
        <w:rPr>
          <w:rFonts w:ascii="Arial" w:hAnsi="Arial" w:cs="Arial"/>
        </w:rPr>
      </w:pPr>
      <w:r w:rsidRPr="000077F6">
        <w:rPr>
          <w:rFonts w:ascii="Arial" w:hAnsi="Arial" w:cs="Arial"/>
        </w:rPr>
        <w:t>Financial and Other Benefit Support for Upcoming Training Year</w:t>
      </w:r>
    </w:p>
    <w:tbl>
      <w:tblPr>
        <w:tblStyle w:val="TableGrid"/>
        <w:tblW w:w="0" w:type="auto"/>
        <w:tblLook w:val="04A0" w:firstRow="1" w:lastRow="0" w:firstColumn="1" w:lastColumn="0" w:noHBand="0" w:noVBand="1"/>
      </w:tblPr>
      <w:tblGrid>
        <w:gridCol w:w="7555"/>
        <w:gridCol w:w="1795"/>
      </w:tblGrid>
      <w:tr w:rsidR="00CD0A32" w:rsidTr="00CD0A32">
        <w:tc>
          <w:tcPr>
            <w:tcW w:w="7758" w:type="dxa"/>
          </w:tcPr>
          <w:p w:rsidR="00CD0A32" w:rsidRDefault="00CD0A32" w:rsidP="00CD0A32">
            <w:pPr>
              <w:rPr>
                <w:rFonts w:ascii="Arial" w:hAnsi="Arial" w:cs="Arial"/>
              </w:rPr>
            </w:pPr>
            <w:r>
              <w:rPr>
                <w:rFonts w:ascii="Arial" w:hAnsi="Arial" w:cs="Arial"/>
                <w:sz w:val="18"/>
                <w:szCs w:val="18"/>
              </w:rPr>
              <w:t>Annual Stipend/Salary for Full-time Residents</w:t>
            </w:r>
          </w:p>
        </w:tc>
        <w:tc>
          <w:tcPr>
            <w:tcW w:w="1818" w:type="dxa"/>
          </w:tcPr>
          <w:p w:rsidR="00CD0A32" w:rsidRDefault="003121C3" w:rsidP="00CD0A32">
            <w:pPr>
              <w:rPr>
                <w:rFonts w:ascii="Arial" w:hAnsi="Arial" w:cs="Arial"/>
              </w:rPr>
            </w:pPr>
            <w:r>
              <w:rPr>
                <w:rFonts w:ascii="Arial" w:hAnsi="Arial" w:cs="Arial"/>
                <w:sz w:val="18"/>
                <w:szCs w:val="18"/>
              </w:rPr>
              <w:t>$58</w:t>
            </w:r>
            <w:r w:rsidR="00CD0A32">
              <w:rPr>
                <w:rFonts w:ascii="Arial" w:hAnsi="Arial" w:cs="Arial"/>
                <w:sz w:val="18"/>
                <w:szCs w:val="18"/>
              </w:rPr>
              <w:t>,000</w:t>
            </w:r>
          </w:p>
        </w:tc>
      </w:tr>
      <w:tr w:rsidR="00CD0A32" w:rsidTr="00BC1F92">
        <w:trPr>
          <w:trHeight w:val="314"/>
        </w:trPr>
        <w:tc>
          <w:tcPr>
            <w:tcW w:w="7758" w:type="dxa"/>
          </w:tcPr>
          <w:p w:rsidR="00CD0A32" w:rsidRDefault="00CD0A32" w:rsidP="00CD0A32">
            <w:pPr>
              <w:rPr>
                <w:rFonts w:ascii="Arial" w:hAnsi="Arial" w:cs="Arial"/>
              </w:rPr>
            </w:pPr>
            <w:r>
              <w:rPr>
                <w:rFonts w:ascii="Arial" w:hAnsi="Arial" w:cs="Arial"/>
                <w:sz w:val="18"/>
                <w:szCs w:val="18"/>
              </w:rPr>
              <w:t>Annual Stipend/Salary for Half-time Residents</w:t>
            </w:r>
          </w:p>
        </w:tc>
        <w:tc>
          <w:tcPr>
            <w:tcW w:w="1818" w:type="dxa"/>
          </w:tcPr>
          <w:p w:rsidR="00CD0A32" w:rsidRPr="00C66C36" w:rsidRDefault="00CD0A32" w:rsidP="00CD0A32">
            <w:pPr>
              <w:rPr>
                <w:rFonts w:ascii="Arial" w:hAnsi="Arial" w:cs="Arial"/>
                <w:sz w:val="18"/>
                <w:szCs w:val="18"/>
              </w:rPr>
            </w:pPr>
            <w:r w:rsidRPr="00C66C36">
              <w:rPr>
                <w:rFonts w:ascii="Arial" w:hAnsi="Arial" w:cs="Arial"/>
                <w:sz w:val="18"/>
                <w:szCs w:val="18"/>
              </w:rPr>
              <w:t>N/A</w:t>
            </w:r>
          </w:p>
        </w:tc>
      </w:tr>
      <w:tr w:rsidR="00CD0A32" w:rsidTr="00CD0A32">
        <w:tc>
          <w:tcPr>
            <w:tcW w:w="7758" w:type="dxa"/>
          </w:tcPr>
          <w:p w:rsidR="00BC1F92" w:rsidRDefault="00BC1F92" w:rsidP="00BC1F92">
            <w:pPr>
              <w:rPr>
                <w:rFonts w:ascii="Arial" w:hAnsi="Arial" w:cs="Arial"/>
                <w:sz w:val="18"/>
                <w:szCs w:val="18"/>
              </w:rPr>
            </w:pPr>
            <w:r>
              <w:rPr>
                <w:rFonts w:ascii="Arial" w:hAnsi="Arial" w:cs="Arial"/>
                <w:sz w:val="18"/>
                <w:szCs w:val="18"/>
              </w:rPr>
              <w:t>Program provides a Coverage of family member(s) available?</w:t>
            </w:r>
            <w:r>
              <w:rPr>
                <w:rFonts w:ascii="Arial" w:hAnsi="Arial" w:cs="Arial"/>
                <w:sz w:val="18"/>
                <w:szCs w:val="18"/>
              </w:rPr>
              <w:tab/>
            </w:r>
          </w:p>
          <w:p w:rsidR="00BC1F92" w:rsidRDefault="00BC1F92" w:rsidP="00BC1F92">
            <w:pPr>
              <w:rPr>
                <w:rFonts w:ascii="Arial" w:hAnsi="Arial" w:cs="Arial"/>
                <w:sz w:val="18"/>
                <w:szCs w:val="18"/>
              </w:rPr>
            </w:pPr>
          </w:p>
          <w:p w:rsidR="00BC1F92" w:rsidRDefault="00BC1F92" w:rsidP="00BC1F92">
            <w:pPr>
              <w:rPr>
                <w:rFonts w:ascii="Arial" w:hAnsi="Arial" w:cs="Arial"/>
                <w:sz w:val="18"/>
                <w:szCs w:val="18"/>
              </w:rPr>
            </w:pPr>
            <w:r>
              <w:rPr>
                <w:rFonts w:ascii="Arial" w:hAnsi="Arial" w:cs="Arial"/>
                <w:sz w:val="18"/>
                <w:szCs w:val="18"/>
              </w:rPr>
              <w:t>If access to medical insurance is provided</w:t>
            </w:r>
          </w:p>
          <w:p w:rsidR="00BC1F92" w:rsidRDefault="00BC1F92" w:rsidP="00BC1F92">
            <w:pPr>
              <w:rPr>
                <w:rFonts w:ascii="Arial" w:hAnsi="Arial" w:cs="Arial"/>
                <w:sz w:val="18"/>
                <w:szCs w:val="18"/>
              </w:rPr>
            </w:pPr>
            <w:r>
              <w:rPr>
                <w:rFonts w:ascii="Arial" w:hAnsi="Arial" w:cs="Arial"/>
                <w:sz w:val="18"/>
                <w:szCs w:val="18"/>
              </w:rPr>
              <w:tab/>
              <w:t>Trainee contribution to cost required?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C1F92" w:rsidRDefault="00BC1F92" w:rsidP="00BC1F92">
            <w:pPr>
              <w:rPr>
                <w:rFonts w:ascii="Arial" w:hAnsi="Arial" w:cs="Arial"/>
                <w:sz w:val="18"/>
                <w:szCs w:val="18"/>
              </w:rPr>
            </w:pPr>
            <w:r>
              <w:rPr>
                <w:rFonts w:ascii="Arial" w:hAnsi="Arial" w:cs="Arial"/>
                <w:sz w:val="18"/>
                <w:szCs w:val="18"/>
              </w:rPr>
              <w:tab/>
              <w:t>Coverage of family member(s) available?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C1F92" w:rsidRDefault="00BC1F92" w:rsidP="00BC1F92">
            <w:pPr>
              <w:rPr>
                <w:rFonts w:ascii="Arial" w:hAnsi="Arial" w:cs="Arial"/>
                <w:sz w:val="18"/>
                <w:szCs w:val="18"/>
              </w:rPr>
            </w:pPr>
            <w:r>
              <w:rPr>
                <w:rFonts w:ascii="Arial" w:hAnsi="Arial" w:cs="Arial"/>
                <w:sz w:val="18"/>
                <w:szCs w:val="18"/>
              </w:rPr>
              <w:tab/>
              <w:t>Coverage of legally/married partner available?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C1F92" w:rsidRDefault="00BC1F92" w:rsidP="00BC1F92">
            <w:pPr>
              <w:rPr>
                <w:rFonts w:ascii="Arial" w:hAnsi="Arial" w:cs="Arial"/>
                <w:sz w:val="18"/>
                <w:szCs w:val="18"/>
              </w:rPr>
            </w:pPr>
            <w:r>
              <w:rPr>
                <w:rFonts w:ascii="Arial" w:hAnsi="Arial" w:cs="Arial"/>
                <w:sz w:val="18"/>
                <w:szCs w:val="18"/>
              </w:rPr>
              <w:tab/>
              <w:t>Coverage of domestic partner available?</w:t>
            </w:r>
          </w:p>
          <w:p w:rsidR="00BC1F92" w:rsidRDefault="00BC1F92" w:rsidP="00BC1F9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C1F92" w:rsidRDefault="00BC1F92" w:rsidP="00BC1F92">
            <w:pPr>
              <w:rPr>
                <w:rFonts w:ascii="Arial" w:hAnsi="Arial" w:cs="Arial"/>
                <w:sz w:val="18"/>
                <w:szCs w:val="18"/>
              </w:rPr>
            </w:pPr>
            <w:r>
              <w:rPr>
                <w:rFonts w:ascii="Arial" w:hAnsi="Arial" w:cs="Arial"/>
                <w:sz w:val="18"/>
                <w:szCs w:val="18"/>
              </w:rPr>
              <w:tab/>
            </w:r>
          </w:p>
          <w:p w:rsidR="00BC1F92" w:rsidRDefault="00BC1F92" w:rsidP="00BC1F9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D0A32" w:rsidRDefault="00CD0A32" w:rsidP="00CD0A32">
            <w:pPr>
              <w:rPr>
                <w:rFonts w:ascii="Arial" w:hAnsi="Arial" w:cs="Arial"/>
              </w:rPr>
            </w:pPr>
          </w:p>
        </w:tc>
        <w:tc>
          <w:tcPr>
            <w:tcW w:w="1818" w:type="dxa"/>
          </w:tcPr>
          <w:p w:rsidR="00CD0A32" w:rsidRPr="00C66C36" w:rsidRDefault="00CD0A32" w:rsidP="00CD0A32">
            <w:pPr>
              <w:rPr>
                <w:rFonts w:ascii="Arial" w:hAnsi="Arial" w:cs="Arial"/>
                <w:sz w:val="18"/>
                <w:szCs w:val="18"/>
              </w:rPr>
            </w:pPr>
            <w:r w:rsidRPr="00C66C36">
              <w:rPr>
                <w:rFonts w:ascii="Arial" w:hAnsi="Arial" w:cs="Arial"/>
                <w:b/>
                <w:sz w:val="18"/>
                <w:szCs w:val="18"/>
              </w:rPr>
              <w:t>Yes</w:t>
            </w:r>
            <w:r w:rsidRPr="00C66C36">
              <w:rPr>
                <w:rFonts w:ascii="Arial" w:hAnsi="Arial" w:cs="Arial"/>
                <w:sz w:val="18"/>
                <w:szCs w:val="18"/>
              </w:rPr>
              <w:t xml:space="preserve">     No</w:t>
            </w:r>
          </w:p>
          <w:p w:rsidR="00BC1F92" w:rsidRDefault="00BC1F92" w:rsidP="00CD0A32">
            <w:pPr>
              <w:rPr>
                <w:rFonts w:ascii="Arial" w:hAnsi="Arial" w:cs="Arial"/>
              </w:rPr>
            </w:pPr>
          </w:p>
          <w:p w:rsidR="00BC1F92" w:rsidRPr="00C66C36" w:rsidRDefault="00BC1F92" w:rsidP="00CD0A32">
            <w:pPr>
              <w:rPr>
                <w:rFonts w:ascii="Arial" w:hAnsi="Arial" w:cs="Arial"/>
                <w:b/>
                <w:sz w:val="18"/>
                <w:szCs w:val="18"/>
              </w:rPr>
            </w:pPr>
            <w:r w:rsidRPr="00C66C36">
              <w:rPr>
                <w:rFonts w:ascii="Arial" w:hAnsi="Arial" w:cs="Arial"/>
                <w:sz w:val="18"/>
                <w:szCs w:val="18"/>
              </w:rPr>
              <w:t xml:space="preserve">Yes    </w:t>
            </w:r>
            <w:r w:rsidRPr="00C66C36">
              <w:rPr>
                <w:rFonts w:ascii="Arial" w:hAnsi="Arial" w:cs="Arial"/>
                <w:b/>
                <w:sz w:val="18"/>
                <w:szCs w:val="18"/>
              </w:rPr>
              <w:t xml:space="preserve"> No</w:t>
            </w:r>
          </w:p>
          <w:p w:rsidR="00BC1F92" w:rsidRPr="00C66C36" w:rsidRDefault="00BC1F92" w:rsidP="00CD0A32">
            <w:pPr>
              <w:rPr>
                <w:rFonts w:ascii="Arial" w:hAnsi="Arial" w:cs="Arial"/>
                <w:sz w:val="18"/>
                <w:szCs w:val="18"/>
              </w:rPr>
            </w:pPr>
            <w:r w:rsidRPr="00C66C36">
              <w:rPr>
                <w:rFonts w:ascii="Arial" w:hAnsi="Arial" w:cs="Arial"/>
                <w:b/>
                <w:sz w:val="18"/>
                <w:szCs w:val="18"/>
              </w:rPr>
              <w:t xml:space="preserve">Yes    </w:t>
            </w:r>
            <w:r w:rsidRPr="00C66C36">
              <w:rPr>
                <w:rFonts w:ascii="Arial" w:hAnsi="Arial" w:cs="Arial"/>
                <w:sz w:val="18"/>
                <w:szCs w:val="18"/>
              </w:rPr>
              <w:t xml:space="preserve"> No</w:t>
            </w:r>
          </w:p>
          <w:p w:rsidR="00BC1F92" w:rsidRPr="00C66C36" w:rsidRDefault="00BC1F92" w:rsidP="00CD0A32">
            <w:pPr>
              <w:rPr>
                <w:rFonts w:ascii="Arial" w:hAnsi="Arial" w:cs="Arial"/>
                <w:sz w:val="18"/>
                <w:szCs w:val="18"/>
              </w:rPr>
            </w:pPr>
            <w:r w:rsidRPr="00C66C36">
              <w:rPr>
                <w:rFonts w:ascii="Arial" w:hAnsi="Arial" w:cs="Arial"/>
                <w:b/>
                <w:sz w:val="18"/>
                <w:szCs w:val="18"/>
              </w:rPr>
              <w:t xml:space="preserve">Yes </w:t>
            </w:r>
            <w:r w:rsidRPr="00C66C36">
              <w:rPr>
                <w:rFonts w:ascii="Arial" w:hAnsi="Arial" w:cs="Arial"/>
                <w:sz w:val="18"/>
                <w:szCs w:val="18"/>
              </w:rPr>
              <w:t xml:space="preserve">    No</w:t>
            </w:r>
          </w:p>
          <w:p w:rsidR="00BC1F92" w:rsidRPr="00C66C36" w:rsidRDefault="00BC1F92" w:rsidP="00CD0A32">
            <w:pPr>
              <w:rPr>
                <w:rFonts w:ascii="Arial" w:hAnsi="Arial" w:cs="Arial"/>
                <w:sz w:val="18"/>
                <w:szCs w:val="18"/>
              </w:rPr>
            </w:pPr>
            <w:r w:rsidRPr="00C66C36">
              <w:rPr>
                <w:rFonts w:ascii="Arial" w:hAnsi="Arial" w:cs="Arial"/>
                <w:b/>
                <w:sz w:val="18"/>
                <w:szCs w:val="18"/>
              </w:rPr>
              <w:t>Yes</w:t>
            </w:r>
            <w:r w:rsidRPr="00C66C36">
              <w:rPr>
                <w:rFonts w:ascii="Arial" w:hAnsi="Arial" w:cs="Arial"/>
                <w:sz w:val="18"/>
                <w:szCs w:val="18"/>
              </w:rPr>
              <w:t xml:space="preserve">     No</w:t>
            </w:r>
          </w:p>
        </w:tc>
      </w:tr>
      <w:tr w:rsidR="00CD0A32" w:rsidTr="00CD0A32">
        <w:tc>
          <w:tcPr>
            <w:tcW w:w="7758" w:type="dxa"/>
          </w:tcPr>
          <w:p w:rsidR="00BC1F92" w:rsidRDefault="00BC1F92" w:rsidP="00BC1F92">
            <w:pPr>
              <w:rPr>
                <w:rFonts w:ascii="Arial" w:hAnsi="Arial" w:cs="Arial"/>
                <w:sz w:val="18"/>
                <w:szCs w:val="18"/>
              </w:rPr>
            </w:pPr>
            <w:r>
              <w:rPr>
                <w:rFonts w:ascii="Arial" w:hAnsi="Arial" w:cs="Arial"/>
                <w:i/>
              </w:rPr>
              <w:t xml:space="preserve"> </w:t>
            </w:r>
          </w:p>
          <w:p w:rsidR="00CD0A32" w:rsidRPr="00BC1F92" w:rsidRDefault="00BC1F92" w:rsidP="00CD0A32">
            <w:pPr>
              <w:rPr>
                <w:rFonts w:ascii="Arial" w:hAnsi="Arial" w:cs="Arial"/>
                <w:sz w:val="18"/>
                <w:szCs w:val="18"/>
              </w:rPr>
            </w:pPr>
            <w:r>
              <w:rPr>
                <w:rFonts w:ascii="Arial" w:hAnsi="Arial" w:cs="Arial"/>
                <w:sz w:val="18"/>
                <w:szCs w:val="18"/>
              </w:rPr>
              <w:t>Hours of Annual Paid Personal Time Off (PTO and/or Vacation)</w:t>
            </w:r>
          </w:p>
        </w:tc>
        <w:tc>
          <w:tcPr>
            <w:tcW w:w="1818" w:type="dxa"/>
          </w:tcPr>
          <w:p w:rsidR="00CD0A32" w:rsidRPr="00C66C36" w:rsidRDefault="00BC1F92" w:rsidP="00CD0A32">
            <w:pPr>
              <w:rPr>
                <w:rFonts w:ascii="Arial" w:hAnsi="Arial" w:cs="Arial"/>
                <w:sz w:val="18"/>
                <w:szCs w:val="18"/>
              </w:rPr>
            </w:pPr>
            <w:r w:rsidRPr="00C66C36">
              <w:rPr>
                <w:rFonts w:ascii="Arial" w:hAnsi="Arial" w:cs="Arial"/>
                <w:sz w:val="18"/>
                <w:szCs w:val="18"/>
              </w:rPr>
              <w:t xml:space="preserve">4 Weeks/160 </w:t>
            </w:r>
            <w:proofErr w:type="spellStart"/>
            <w:r w:rsidRPr="00C66C36">
              <w:rPr>
                <w:rFonts w:ascii="Arial" w:hAnsi="Arial" w:cs="Arial"/>
                <w:sz w:val="18"/>
                <w:szCs w:val="18"/>
              </w:rPr>
              <w:t>hrs</w:t>
            </w:r>
            <w:proofErr w:type="spellEnd"/>
          </w:p>
        </w:tc>
      </w:tr>
      <w:tr w:rsidR="00CD0A32" w:rsidTr="00CD0A32">
        <w:tc>
          <w:tcPr>
            <w:tcW w:w="7758" w:type="dxa"/>
          </w:tcPr>
          <w:p w:rsidR="00BC1F92" w:rsidRDefault="00FA4773" w:rsidP="00BC1F92">
            <w:pPr>
              <w:rPr>
                <w:rFonts w:ascii="Arial" w:hAnsi="Arial" w:cs="Arial"/>
                <w:sz w:val="18"/>
                <w:szCs w:val="18"/>
              </w:rPr>
            </w:pPr>
            <w:r>
              <w:rPr>
                <w:rFonts w:ascii="Arial" w:hAnsi="Arial" w:cs="Arial"/>
                <w:sz w:val="18"/>
                <w:szCs w:val="18"/>
              </w:rPr>
              <w:lastRenderedPageBreak/>
              <w:t>Hours of Annual Paid Sick Leave</w:t>
            </w:r>
          </w:p>
          <w:p w:rsidR="00CD0A32" w:rsidRDefault="00CD0A32" w:rsidP="00CD0A32">
            <w:pPr>
              <w:rPr>
                <w:rFonts w:ascii="Arial" w:hAnsi="Arial" w:cs="Arial"/>
              </w:rPr>
            </w:pPr>
          </w:p>
        </w:tc>
        <w:tc>
          <w:tcPr>
            <w:tcW w:w="1818" w:type="dxa"/>
          </w:tcPr>
          <w:p w:rsidR="00CD0A32" w:rsidRPr="00C66C36" w:rsidRDefault="00FA4773" w:rsidP="00CD0A32">
            <w:pPr>
              <w:rPr>
                <w:rFonts w:ascii="Arial" w:hAnsi="Arial" w:cs="Arial"/>
                <w:sz w:val="18"/>
                <w:szCs w:val="18"/>
              </w:rPr>
            </w:pPr>
            <w:r w:rsidRPr="00C66C36">
              <w:rPr>
                <w:rFonts w:ascii="Arial" w:hAnsi="Arial" w:cs="Arial"/>
                <w:sz w:val="18"/>
                <w:szCs w:val="18"/>
              </w:rPr>
              <w:t>1 day per month worked</w:t>
            </w:r>
          </w:p>
        </w:tc>
      </w:tr>
      <w:tr w:rsidR="00CD0A32" w:rsidTr="00CD0A32">
        <w:tc>
          <w:tcPr>
            <w:tcW w:w="7758" w:type="dxa"/>
          </w:tcPr>
          <w:p w:rsidR="00FA4773" w:rsidRDefault="00FA4773" w:rsidP="00FA4773">
            <w:pPr>
              <w:rPr>
                <w:rFonts w:ascii="Arial" w:hAnsi="Arial" w:cs="Arial"/>
                <w:sz w:val="18"/>
                <w:szCs w:val="18"/>
              </w:rPr>
            </w:pPr>
            <w:r>
              <w:rPr>
                <w:rFonts w:ascii="Arial" w:hAnsi="Arial" w:cs="Arial"/>
                <w:sz w:val="18"/>
                <w:szCs w:val="18"/>
              </w:rPr>
              <w:t>In the event of medical conditions and/or family needs that require extended</w:t>
            </w:r>
          </w:p>
          <w:p w:rsidR="00FA4773" w:rsidRDefault="00FA4773" w:rsidP="00FA4773">
            <w:pPr>
              <w:rPr>
                <w:rFonts w:ascii="Arial" w:hAnsi="Arial" w:cs="Arial"/>
                <w:sz w:val="18"/>
                <w:szCs w:val="18"/>
              </w:rPr>
            </w:pPr>
            <w:r>
              <w:rPr>
                <w:rFonts w:ascii="Arial" w:hAnsi="Arial" w:cs="Arial"/>
                <w:sz w:val="18"/>
                <w:szCs w:val="18"/>
              </w:rPr>
              <w:t xml:space="preserve">leave, does the program allow reasonable unpaid leave to interns/residents in </w:t>
            </w:r>
            <w:r>
              <w:rPr>
                <w:rFonts w:ascii="Arial" w:hAnsi="Arial" w:cs="Arial"/>
                <w:sz w:val="18"/>
                <w:szCs w:val="18"/>
              </w:rPr>
              <w:tab/>
            </w:r>
            <w:r>
              <w:rPr>
                <w:rFonts w:ascii="Arial" w:hAnsi="Arial" w:cs="Arial"/>
                <w:sz w:val="18"/>
                <w:szCs w:val="18"/>
              </w:rPr>
              <w:tab/>
            </w:r>
          </w:p>
          <w:p w:rsidR="00FA4773" w:rsidRDefault="00FA4773" w:rsidP="00FA4773">
            <w:pPr>
              <w:rPr>
                <w:rFonts w:ascii="Arial" w:hAnsi="Arial" w:cs="Arial"/>
                <w:sz w:val="18"/>
                <w:szCs w:val="18"/>
              </w:rPr>
            </w:pPr>
            <w:proofErr w:type="gramStart"/>
            <w:r>
              <w:rPr>
                <w:rFonts w:ascii="Arial" w:hAnsi="Arial" w:cs="Arial"/>
                <w:sz w:val="18"/>
                <w:szCs w:val="18"/>
              </w:rPr>
              <w:t>excess</w:t>
            </w:r>
            <w:proofErr w:type="gramEnd"/>
            <w:r>
              <w:rPr>
                <w:rFonts w:ascii="Arial" w:hAnsi="Arial" w:cs="Arial"/>
                <w:sz w:val="18"/>
                <w:szCs w:val="18"/>
              </w:rPr>
              <w:t xml:space="preserve"> of personal time off and sick leave?</w:t>
            </w:r>
          </w:p>
          <w:p w:rsidR="00CD0A32" w:rsidRDefault="00CD0A32" w:rsidP="00CD0A32">
            <w:pPr>
              <w:rPr>
                <w:rFonts w:ascii="Arial" w:hAnsi="Arial" w:cs="Arial"/>
              </w:rPr>
            </w:pPr>
          </w:p>
        </w:tc>
        <w:tc>
          <w:tcPr>
            <w:tcW w:w="1818" w:type="dxa"/>
          </w:tcPr>
          <w:p w:rsidR="00CD0A32" w:rsidRPr="00C66C36" w:rsidRDefault="00FA4773" w:rsidP="00CD0A32">
            <w:pPr>
              <w:rPr>
                <w:rFonts w:ascii="Arial" w:hAnsi="Arial" w:cs="Arial"/>
                <w:sz w:val="18"/>
                <w:szCs w:val="18"/>
              </w:rPr>
            </w:pPr>
            <w:r w:rsidRPr="00C66C36">
              <w:rPr>
                <w:rFonts w:ascii="Arial" w:hAnsi="Arial" w:cs="Arial"/>
                <w:b/>
                <w:sz w:val="18"/>
                <w:szCs w:val="18"/>
              </w:rPr>
              <w:t>Yes</w:t>
            </w:r>
            <w:r w:rsidRPr="00C66C36">
              <w:rPr>
                <w:rFonts w:ascii="Arial" w:hAnsi="Arial" w:cs="Arial"/>
                <w:sz w:val="18"/>
                <w:szCs w:val="18"/>
              </w:rPr>
              <w:t xml:space="preserve">    No</w:t>
            </w:r>
          </w:p>
        </w:tc>
      </w:tr>
      <w:tr w:rsidR="00CD0A32" w:rsidTr="00CD0A32">
        <w:tc>
          <w:tcPr>
            <w:tcW w:w="7758" w:type="dxa"/>
          </w:tcPr>
          <w:p w:rsidR="00FA4773" w:rsidRPr="00617B90" w:rsidRDefault="00FA4773" w:rsidP="00FA4773">
            <w:pPr>
              <w:rPr>
                <w:rFonts w:ascii="Arial" w:hAnsi="Arial" w:cs="Arial"/>
                <w:sz w:val="18"/>
                <w:szCs w:val="18"/>
              </w:rPr>
            </w:pPr>
            <w:r>
              <w:rPr>
                <w:rFonts w:ascii="Arial" w:hAnsi="Arial" w:cs="Arial"/>
                <w:sz w:val="18"/>
                <w:szCs w:val="18"/>
              </w:rPr>
              <w:t>Other Benefits (please describe)</w:t>
            </w:r>
          </w:p>
          <w:p w:rsidR="00CD0A32" w:rsidRPr="00C66C36" w:rsidRDefault="00C66C36" w:rsidP="00CD0A32">
            <w:pPr>
              <w:rPr>
                <w:rFonts w:ascii="Arial" w:hAnsi="Arial" w:cs="Arial"/>
                <w:sz w:val="18"/>
                <w:szCs w:val="18"/>
              </w:rPr>
            </w:pPr>
            <w:r>
              <w:rPr>
                <w:rFonts w:ascii="Arial" w:hAnsi="Arial" w:cs="Arial"/>
                <w:sz w:val="18"/>
                <w:szCs w:val="18"/>
              </w:rPr>
              <w:t>Benefits include medical, dental, vision, life and short-term, long-term disability</w:t>
            </w:r>
          </w:p>
        </w:tc>
        <w:tc>
          <w:tcPr>
            <w:tcW w:w="1818" w:type="dxa"/>
          </w:tcPr>
          <w:p w:rsidR="00CD0A32" w:rsidRDefault="00CD0A32" w:rsidP="00CD0A32">
            <w:pPr>
              <w:rPr>
                <w:rFonts w:ascii="Arial" w:hAnsi="Arial" w:cs="Arial"/>
              </w:rPr>
            </w:pPr>
          </w:p>
        </w:tc>
      </w:tr>
    </w:tbl>
    <w:p w:rsidR="00617B90" w:rsidRDefault="00617B90" w:rsidP="00617B90">
      <w:pPr>
        <w:rPr>
          <w:rFonts w:ascii="Arial" w:hAnsi="Arial" w:cs="Arial"/>
          <w:sz w:val="18"/>
          <w:szCs w:val="18"/>
        </w:rPr>
      </w:pPr>
    </w:p>
    <w:p w:rsidR="00617B90" w:rsidRDefault="00617B90" w:rsidP="00617B90">
      <w:pPr>
        <w:rPr>
          <w:rFonts w:ascii="Arial" w:hAnsi="Arial" w:cs="Arial"/>
          <w:sz w:val="18"/>
          <w:szCs w:val="18"/>
        </w:rPr>
      </w:pPr>
    </w:p>
    <w:p w:rsidR="00BC1F92" w:rsidRDefault="00617B90" w:rsidP="00BC1F92">
      <w:pPr>
        <w:rPr>
          <w:rFonts w:ascii="Arial" w:hAnsi="Arial" w:cs="Arial"/>
          <w:sz w:val="18"/>
          <w:szCs w:val="18"/>
        </w:rPr>
      </w:pPr>
      <w:r>
        <w:rPr>
          <w:rFonts w:ascii="Arial" w:hAnsi="Arial" w:cs="Arial"/>
          <w:sz w:val="18"/>
          <w:szCs w:val="18"/>
        </w:rPr>
        <w:tab/>
      </w:r>
    </w:p>
    <w:p w:rsidR="00617B90" w:rsidRDefault="00BC1F92" w:rsidP="00BC1F92">
      <w:pPr>
        <w:rPr>
          <w:rFonts w:ascii="Arial" w:hAnsi="Arial" w:cs="Arial"/>
          <w:sz w:val="18"/>
          <w:szCs w:val="18"/>
        </w:rPr>
      </w:pPr>
      <w:r>
        <w:rPr>
          <w:rFonts w:ascii="Arial" w:hAnsi="Arial" w:cs="Arial"/>
          <w:sz w:val="18"/>
          <w:szCs w:val="18"/>
        </w:rPr>
        <w:tab/>
      </w:r>
      <w:r>
        <w:rPr>
          <w:rFonts w:ascii="Arial" w:hAnsi="Arial" w:cs="Arial"/>
          <w:sz w:val="18"/>
          <w:szCs w:val="18"/>
        </w:rPr>
        <w:tab/>
      </w:r>
    </w:p>
    <w:p w:rsidR="00D9285B" w:rsidRDefault="00D9285B" w:rsidP="0059400B">
      <w:pPr>
        <w:jc w:val="center"/>
        <w:rPr>
          <w:rFonts w:ascii="Arial" w:hAnsi="Arial" w:cs="Arial"/>
        </w:rPr>
      </w:pPr>
      <w:r w:rsidRPr="000077F6">
        <w:rPr>
          <w:rFonts w:ascii="Arial" w:hAnsi="Arial" w:cs="Arial"/>
        </w:rPr>
        <w:t>Initial Post-Residency Positions</w:t>
      </w:r>
    </w:p>
    <w:p w:rsidR="00B6134F" w:rsidRDefault="00B6134F" w:rsidP="00D9285B">
      <w:pPr>
        <w:jc w:val="center"/>
        <w:rPr>
          <w:rFonts w:ascii="Arial" w:hAnsi="Arial" w:cs="Arial"/>
          <w:sz w:val="18"/>
          <w:szCs w:val="18"/>
        </w:rPr>
      </w:pPr>
      <w:r w:rsidRPr="00B6134F">
        <w:rPr>
          <w:rFonts w:ascii="Arial" w:hAnsi="Arial" w:cs="Arial"/>
          <w:sz w:val="18"/>
          <w:szCs w:val="18"/>
        </w:rPr>
        <w:t xml:space="preserve">(Provide an Aggregated Tally for the </w:t>
      </w:r>
      <w:proofErr w:type="spellStart"/>
      <w:r w:rsidRPr="00B6134F">
        <w:rPr>
          <w:rFonts w:ascii="Arial" w:hAnsi="Arial" w:cs="Arial"/>
          <w:sz w:val="18"/>
          <w:szCs w:val="18"/>
        </w:rPr>
        <w:t>Preceeding</w:t>
      </w:r>
      <w:proofErr w:type="spellEnd"/>
      <w:r w:rsidRPr="00B6134F">
        <w:rPr>
          <w:rFonts w:ascii="Arial" w:hAnsi="Arial" w:cs="Arial"/>
          <w:sz w:val="18"/>
          <w:szCs w:val="18"/>
        </w:rPr>
        <w:t xml:space="preserve"> 3 cohorts)</w:t>
      </w:r>
    </w:p>
    <w:tbl>
      <w:tblPr>
        <w:tblStyle w:val="TableGrid"/>
        <w:tblW w:w="0" w:type="auto"/>
        <w:tblLook w:val="04A0" w:firstRow="1" w:lastRow="0" w:firstColumn="1" w:lastColumn="0" w:noHBand="0" w:noVBand="1"/>
      </w:tblPr>
      <w:tblGrid>
        <w:gridCol w:w="6954"/>
        <w:gridCol w:w="1233"/>
        <w:gridCol w:w="1163"/>
      </w:tblGrid>
      <w:tr w:rsidR="00D9128A" w:rsidTr="00DC2DF6">
        <w:tc>
          <w:tcPr>
            <w:tcW w:w="7128" w:type="dxa"/>
          </w:tcPr>
          <w:p w:rsidR="00D9128A" w:rsidRDefault="00D9128A" w:rsidP="0059400B">
            <w:pPr>
              <w:rPr>
                <w:rFonts w:ascii="Arial" w:hAnsi="Arial" w:cs="Arial"/>
                <w:sz w:val="18"/>
                <w:szCs w:val="18"/>
              </w:rPr>
            </w:pPr>
          </w:p>
        </w:tc>
        <w:tc>
          <w:tcPr>
            <w:tcW w:w="2448" w:type="dxa"/>
            <w:gridSpan w:val="2"/>
          </w:tcPr>
          <w:p w:rsidR="00D9128A" w:rsidRPr="00F97A7F" w:rsidRDefault="00572626" w:rsidP="00F97A7F">
            <w:pPr>
              <w:jc w:val="center"/>
              <w:rPr>
                <w:rFonts w:ascii="Arial" w:hAnsi="Arial" w:cs="Arial"/>
                <w:b/>
                <w:sz w:val="18"/>
                <w:szCs w:val="18"/>
              </w:rPr>
            </w:pPr>
            <w:r>
              <w:rPr>
                <w:rFonts w:ascii="Arial" w:hAnsi="Arial" w:cs="Arial"/>
                <w:b/>
                <w:sz w:val="18"/>
                <w:szCs w:val="18"/>
              </w:rPr>
              <w:t>2019-2022</w:t>
            </w:r>
          </w:p>
        </w:tc>
      </w:tr>
      <w:tr w:rsidR="00D9128A" w:rsidTr="007B249C">
        <w:tc>
          <w:tcPr>
            <w:tcW w:w="7128" w:type="dxa"/>
          </w:tcPr>
          <w:p w:rsidR="00D9128A" w:rsidRDefault="009C05F0" w:rsidP="0059400B">
            <w:pPr>
              <w:rPr>
                <w:rFonts w:ascii="Arial" w:hAnsi="Arial" w:cs="Arial"/>
                <w:sz w:val="18"/>
                <w:szCs w:val="18"/>
              </w:rPr>
            </w:pPr>
            <w:r>
              <w:rPr>
                <w:rFonts w:ascii="Arial" w:hAnsi="Arial" w:cs="Arial"/>
                <w:sz w:val="18"/>
                <w:szCs w:val="18"/>
              </w:rPr>
              <w:t>Total # of residents who were in the 3 cohorts</w:t>
            </w:r>
          </w:p>
        </w:tc>
        <w:tc>
          <w:tcPr>
            <w:tcW w:w="2448" w:type="dxa"/>
            <w:gridSpan w:val="2"/>
          </w:tcPr>
          <w:p w:rsidR="00D9128A" w:rsidRDefault="00572626" w:rsidP="0059400B">
            <w:pPr>
              <w:rPr>
                <w:rFonts w:ascii="Arial" w:hAnsi="Arial" w:cs="Arial"/>
                <w:sz w:val="18"/>
                <w:szCs w:val="18"/>
              </w:rPr>
            </w:pPr>
            <w:r>
              <w:rPr>
                <w:rFonts w:ascii="Arial" w:hAnsi="Arial" w:cs="Arial"/>
                <w:sz w:val="18"/>
                <w:szCs w:val="18"/>
              </w:rPr>
              <w:t>19</w:t>
            </w:r>
          </w:p>
        </w:tc>
      </w:tr>
      <w:tr w:rsidR="00D9128A" w:rsidTr="009835F0">
        <w:tc>
          <w:tcPr>
            <w:tcW w:w="7128" w:type="dxa"/>
          </w:tcPr>
          <w:p w:rsidR="00D9128A" w:rsidRDefault="009C05F0" w:rsidP="0059400B">
            <w:pPr>
              <w:rPr>
                <w:rFonts w:ascii="Arial" w:hAnsi="Arial" w:cs="Arial"/>
                <w:sz w:val="18"/>
                <w:szCs w:val="18"/>
              </w:rPr>
            </w:pPr>
            <w:r>
              <w:rPr>
                <w:rFonts w:ascii="Arial" w:hAnsi="Arial" w:cs="Arial"/>
                <w:sz w:val="18"/>
                <w:szCs w:val="18"/>
              </w:rPr>
              <w:t>Total # of residents who remain in training in the residency program</w:t>
            </w:r>
          </w:p>
        </w:tc>
        <w:tc>
          <w:tcPr>
            <w:tcW w:w="2448" w:type="dxa"/>
            <w:gridSpan w:val="2"/>
          </w:tcPr>
          <w:p w:rsidR="00D9128A" w:rsidRDefault="00D9128A" w:rsidP="0059400B">
            <w:pPr>
              <w:rPr>
                <w:rFonts w:ascii="Arial" w:hAnsi="Arial" w:cs="Arial"/>
                <w:sz w:val="18"/>
                <w:szCs w:val="18"/>
              </w:rPr>
            </w:pPr>
          </w:p>
        </w:tc>
      </w:tr>
      <w:tr w:rsidR="00D9128A" w:rsidTr="00D9128A">
        <w:tc>
          <w:tcPr>
            <w:tcW w:w="7128" w:type="dxa"/>
          </w:tcPr>
          <w:p w:rsidR="00D9128A" w:rsidRDefault="00D9128A" w:rsidP="0059400B">
            <w:pPr>
              <w:rPr>
                <w:rFonts w:ascii="Arial" w:hAnsi="Arial" w:cs="Arial"/>
                <w:sz w:val="18"/>
                <w:szCs w:val="18"/>
              </w:rPr>
            </w:pPr>
          </w:p>
        </w:tc>
        <w:tc>
          <w:tcPr>
            <w:tcW w:w="1260" w:type="dxa"/>
          </w:tcPr>
          <w:p w:rsidR="00D9128A" w:rsidRDefault="00D9128A" w:rsidP="0059400B">
            <w:pPr>
              <w:rPr>
                <w:rFonts w:ascii="Arial" w:hAnsi="Arial" w:cs="Arial"/>
                <w:sz w:val="18"/>
                <w:szCs w:val="18"/>
              </w:rPr>
            </w:pPr>
            <w:r>
              <w:rPr>
                <w:rFonts w:ascii="Arial" w:hAnsi="Arial" w:cs="Arial"/>
                <w:sz w:val="18"/>
                <w:szCs w:val="18"/>
              </w:rPr>
              <w:t>PD</w:t>
            </w:r>
          </w:p>
        </w:tc>
        <w:tc>
          <w:tcPr>
            <w:tcW w:w="1188" w:type="dxa"/>
          </w:tcPr>
          <w:p w:rsidR="00D9128A" w:rsidRDefault="00D9128A" w:rsidP="0059400B">
            <w:pPr>
              <w:rPr>
                <w:rFonts w:ascii="Arial" w:hAnsi="Arial" w:cs="Arial"/>
                <w:sz w:val="18"/>
                <w:szCs w:val="18"/>
              </w:rPr>
            </w:pPr>
            <w:r>
              <w:rPr>
                <w:rFonts w:ascii="Arial" w:hAnsi="Arial" w:cs="Arial"/>
                <w:sz w:val="18"/>
                <w:szCs w:val="18"/>
              </w:rPr>
              <w:t>EP</w:t>
            </w:r>
          </w:p>
        </w:tc>
      </w:tr>
      <w:tr w:rsidR="00D9128A" w:rsidTr="00D9128A">
        <w:tc>
          <w:tcPr>
            <w:tcW w:w="7128" w:type="dxa"/>
          </w:tcPr>
          <w:p w:rsidR="00D9128A" w:rsidRDefault="009C05F0" w:rsidP="0059400B">
            <w:pPr>
              <w:rPr>
                <w:rFonts w:ascii="Arial" w:hAnsi="Arial" w:cs="Arial"/>
                <w:sz w:val="18"/>
                <w:szCs w:val="18"/>
              </w:rPr>
            </w:pPr>
            <w:r>
              <w:rPr>
                <w:rFonts w:ascii="Arial" w:hAnsi="Arial" w:cs="Arial"/>
                <w:sz w:val="18"/>
                <w:szCs w:val="18"/>
              </w:rPr>
              <w:t>Community mental health center</w:t>
            </w:r>
          </w:p>
        </w:tc>
        <w:tc>
          <w:tcPr>
            <w:tcW w:w="1260" w:type="dxa"/>
          </w:tcPr>
          <w:p w:rsidR="00D9128A" w:rsidRDefault="00D9128A" w:rsidP="0059400B">
            <w:pPr>
              <w:rPr>
                <w:rFonts w:ascii="Arial" w:hAnsi="Arial" w:cs="Arial"/>
                <w:sz w:val="18"/>
                <w:szCs w:val="18"/>
              </w:rPr>
            </w:pPr>
          </w:p>
        </w:tc>
        <w:tc>
          <w:tcPr>
            <w:tcW w:w="1188" w:type="dxa"/>
          </w:tcPr>
          <w:p w:rsidR="00D9128A" w:rsidRDefault="00572626" w:rsidP="0059400B">
            <w:pPr>
              <w:rPr>
                <w:rFonts w:ascii="Arial" w:hAnsi="Arial" w:cs="Arial"/>
                <w:sz w:val="18"/>
                <w:szCs w:val="18"/>
              </w:rPr>
            </w:pPr>
            <w:r>
              <w:rPr>
                <w:rFonts w:ascii="Arial" w:hAnsi="Arial" w:cs="Arial"/>
                <w:sz w:val="18"/>
                <w:szCs w:val="18"/>
              </w:rPr>
              <w:t>2</w:t>
            </w:r>
          </w:p>
        </w:tc>
      </w:tr>
      <w:tr w:rsidR="00D9128A" w:rsidTr="00D9128A">
        <w:tc>
          <w:tcPr>
            <w:tcW w:w="7128" w:type="dxa"/>
          </w:tcPr>
          <w:p w:rsidR="00D9128A" w:rsidRDefault="009C05F0" w:rsidP="0059400B">
            <w:pPr>
              <w:rPr>
                <w:rFonts w:ascii="Arial" w:hAnsi="Arial" w:cs="Arial"/>
                <w:sz w:val="18"/>
                <w:szCs w:val="18"/>
              </w:rPr>
            </w:pPr>
            <w:r>
              <w:rPr>
                <w:rFonts w:ascii="Arial" w:hAnsi="Arial" w:cs="Arial"/>
                <w:sz w:val="18"/>
                <w:szCs w:val="18"/>
              </w:rPr>
              <w:t>Federally qualified health center</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9C05F0" w:rsidP="0059400B">
            <w:pPr>
              <w:rPr>
                <w:rFonts w:ascii="Arial" w:hAnsi="Arial" w:cs="Arial"/>
                <w:sz w:val="18"/>
                <w:szCs w:val="18"/>
              </w:rPr>
            </w:pPr>
            <w:r>
              <w:rPr>
                <w:rFonts w:ascii="Arial" w:hAnsi="Arial" w:cs="Arial"/>
                <w:sz w:val="18"/>
                <w:szCs w:val="18"/>
              </w:rPr>
              <w:t>Independent primary care facility/clinic</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University Counseling Center</w:t>
            </w:r>
          </w:p>
        </w:tc>
        <w:tc>
          <w:tcPr>
            <w:tcW w:w="1260" w:type="dxa"/>
          </w:tcPr>
          <w:p w:rsidR="00D9128A" w:rsidRDefault="00D9128A" w:rsidP="0059400B">
            <w:pPr>
              <w:rPr>
                <w:rFonts w:ascii="Arial" w:hAnsi="Arial" w:cs="Arial"/>
                <w:sz w:val="18"/>
                <w:szCs w:val="18"/>
              </w:rPr>
            </w:pPr>
          </w:p>
        </w:tc>
        <w:tc>
          <w:tcPr>
            <w:tcW w:w="1188" w:type="dxa"/>
          </w:tcPr>
          <w:p w:rsidR="00D9128A" w:rsidRDefault="00572626" w:rsidP="0059400B">
            <w:pPr>
              <w:rPr>
                <w:rFonts w:ascii="Arial" w:hAnsi="Arial" w:cs="Arial"/>
                <w:sz w:val="18"/>
                <w:szCs w:val="18"/>
              </w:rPr>
            </w:pPr>
            <w:r>
              <w:rPr>
                <w:rFonts w:ascii="Arial" w:hAnsi="Arial" w:cs="Arial"/>
                <w:sz w:val="18"/>
                <w:szCs w:val="18"/>
              </w:rPr>
              <w:t>9</w:t>
            </w: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Veterans Affairs medical center</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Military health center</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Academic health center</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Other medical center or hospital</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Psychiatric hospital</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Academic university/department</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Community college or other teaching setting</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bookmarkStart w:id="0" w:name="_GoBack"/>
            <w:bookmarkEnd w:id="0"/>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Independent research institution</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Correctional facility</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School district/system</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Independent practice setting</w:t>
            </w:r>
          </w:p>
        </w:tc>
        <w:tc>
          <w:tcPr>
            <w:tcW w:w="1260" w:type="dxa"/>
          </w:tcPr>
          <w:p w:rsidR="00D9128A" w:rsidRDefault="00D9128A" w:rsidP="0059400B">
            <w:pPr>
              <w:rPr>
                <w:rFonts w:ascii="Arial" w:hAnsi="Arial" w:cs="Arial"/>
                <w:sz w:val="18"/>
                <w:szCs w:val="18"/>
              </w:rPr>
            </w:pPr>
          </w:p>
        </w:tc>
        <w:tc>
          <w:tcPr>
            <w:tcW w:w="1188" w:type="dxa"/>
          </w:tcPr>
          <w:p w:rsidR="00D9128A" w:rsidRDefault="00572626" w:rsidP="0059400B">
            <w:pPr>
              <w:rPr>
                <w:rFonts w:ascii="Arial" w:hAnsi="Arial" w:cs="Arial"/>
                <w:sz w:val="18"/>
                <w:szCs w:val="18"/>
              </w:rPr>
            </w:pPr>
            <w:r>
              <w:rPr>
                <w:rFonts w:ascii="Arial" w:hAnsi="Arial" w:cs="Arial"/>
                <w:sz w:val="18"/>
                <w:szCs w:val="18"/>
              </w:rPr>
              <w:t>8</w:t>
            </w: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Not currently employed</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Changed to another field</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Other</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r w:rsidR="00D9128A" w:rsidTr="00D9128A">
        <w:tc>
          <w:tcPr>
            <w:tcW w:w="7128" w:type="dxa"/>
          </w:tcPr>
          <w:p w:rsidR="00D9128A" w:rsidRDefault="00555A31" w:rsidP="0059400B">
            <w:pPr>
              <w:rPr>
                <w:rFonts w:ascii="Arial" w:hAnsi="Arial" w:cs="Arial"/>
                <w:sz w:val="18"/>
                <w:szCs w:val="18"/>
              </w:rPr>
            </w:pPr>
            <w:r>
              <w:rPr>
                <w:rFonts w:ascii="Arial" w:hAnsi="Arial" w:cs="Arial"/>
                <w:sz w:val="18"/>
                <w:szCs w:val="18"/>
              </w:rPr>
              <w:t>Unknown</w:t>
            </w:r>
          </w:p>
        </w:tc>
        <w:tc>
          <w:tcPr>
            <w:tcW w:w="1260" w:type="dxa"/>
          </w:tcPr>
          <w:p w:rsidR="00D9128A" w:rsidRDefault="00D9128A" w:rsidP="0059400B">
            <w:pPr>
              <w:rPr>
                <w:rFonts w:ascii="Arial" w:hAnsi="Arial" w:cs="Arial"/>
                <w:sz w:val="18"/>
                <w:szCs w:val="18"/>
              </w:rPr>
            </w:pPr>
          </w:p>
        </w:tc>
        <w:tc>
          <w:tcPr>
            <w:tcW w:w="1188" w:type="dxa"/>
          </w:tcPr>
          <w:p w:rsidR="00D9128A" w:rsidRDefault="00D9128A" w:rsidP="0059400B">
            <w:pPr>
              <w:rPr>
                <w:rFonts w:ascii="Arial" w:hAnsi="Arial" w:cs="Arial"/>
                <w:sz w:val="18"/>
                <w:szCs w:val="18"/>
              </w:rPr>
            </w:pPr>
          </w:p>
        </w:tc>
      </w:tr>
    </w:tbl>
    <w:p w:rsidR="00B6134F" w:rsidRPr="00B6134F" w:rsidRDefault="00B6134F" w:rsidP="00B6134F">
      <w:pPr>
        <w:rPr>
          <w:rFonts w:ascii="Arial" w:hAnsi="Arial" w:cs="Arial"/>
          <w:sz w:val="18"/>
          <w:szCs w:val="18"/>
        </w:rPr>
      </w:pPr>
      <w:r>
        <w:rPr>
          <w:rFonts w:ascii="Arial" w:hAnsi="Arial" w:cs="Arial"/>
          <w:sz w:val="18"/>
          <w:szCs w:val="18"/>
        </w:rPr>
        <w:t xml:space="preserve">*Note:  “PD”=Post-doctoral residency position; “EP” = Employed Position.  Each individual represented in this table should be counted only one time.  For former trainees working in more than one setting, select the setting that represents their primary position.  </w:t>
      </w:r>
    </w:p>
    <w:sectPr w:rsidR="00B6134F" w:rsidRPr="00B6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B"/>
    <w:rsid w:val="000077F6"/>
    <w:rsid w:val="00063FFF"/>
    <w:rsid w:val="000764EE"/>
    <w:rsid w:val="00087F2A"/>
    <w:rsid w:val="001325B4"/>
    <w:rsid w:val="001A2A4E"/>
    <w:rsid w:val="001F24FD"/>
    <w:rsid w:val="002D6AB3"/>
    <w:rsid w:val="00306BFB"/>
    <w:rsid w:val="003121C3"/>
    <w:rsid w:val="004771FF"/>
    <w:rsid w:val="00555A31"/>
    <w:rsid w:val="00572626"/>
    <w:rsid w:val="0059400B"/>
    <w:rsid w:val="00617B90"/>
    <w:rsid w:val="0068271B"/>
    <w:rsid w:val="00694C6C"/>
    <w:rsid w:val="006F0D16"/>
    <w:rsid w:val="008B3364"/>
    <w:rsid w:val="008D5552"/>
    <w:rsid w:val="009C05F0"/>
    <w:rsid w:val="009D4996"/>
    <w:rsid w:val="00B6134F"/>
    <w:rsid w:val="00BC1F92"/>
    <w:rsid w:val="00C66C36"/>
    <w:rsid w:val="00CC0319"/>
    <w:rsid w:val="00CD0A32"/>
    <w:rsid w:val="00D9128A"/>
    <w:rsid w:val="00D9285B"/>
    <w:rsid w:val="00DD6FFD"/>
    <w:rsid w:val="00DF1A2A"/>
    <w:rsid w:val="00E036C4"/>
    <w:rsid w:val="00F0473D"/>
    <w:rsid w:val="00F6317D"/>
    <w:rsid w:val="00F97A7F"/>
    <w:rsid w:val="00FA4773"/>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9EC3"/>
  <w15:docId w15:val="{91068E60-6CE0-4287-8CB6-6CFFA261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6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goodman</dc:creator>
  <cp:lastModifiedBy>Goodman, Judy</cp:lastModifiedBy>
  <cp:revision>3</cp:revision>
  <dcterms:created xsi:type="dcterms:W3CDTF">2022-08-22T19:47:00Z</dcterms:created>
  <dcterms:modified xsi:type="dcterms:W3CDTF">2022-08-22T19:54:00Z</dcterms:modified>
</cp:coreProperties>
</file>